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760" w:rsidRDefault="00AA7760" w:rsidP="003B1281">
      <w:pPr>
        <w:bidi/>
        <w:jc w:val="center"/>
        <w:rPr>
          <w:rFonts w:ascii="DINNextLTW23-Bold" w:eastAsia="Calibri" w:hAnsi="DINNextLTW23-Bold" w:cs="DINNextLTW23-Bold"/>
          <w:sz w:val="26"/>
          <w:szCs w:val="26"/>
          <w:u w:val="single"/>
          <w:rtl/>
          <w:lang w:bidi="ar-JO"/>
        </w:rPr>
      </w:pPr>
      <w:r w:rsidRPr="00487191">
        <w:rPr>
          <w:noProof/>
          <w:rtl/>
          <w:lang w:bidi="hi-IN"/>
        </w:rPr>
        <w:drawing>
          <wp:anchor distT="0" distB="0" distL="114300" distR="114300" simplePos="0" relativeHeight="251658240" behindDoc="0" locked="0" layoutInCell="1" allowOverlap="1">
            <wp:simplePos x="0" y="0"/>
            <wp:positionH relativeFrom="column">
              <wp:posOffset>-476250</wp:posOffset>
            </wp:positionH>
            <wp:positionV relativeFrom="paragraph">
              <wp:posOffset>-473075</wp:posOffset>
            </wp:positionV>
            <wp:extent cx="1990725" cy="523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0725" cy="523875"/>
                    </a:xfrm>
                    <a:prstGeom prst="rect">
                      <a:avLst/>
                    </a:prstGeom>
                    <a:noFill/>
                    <a:ln>
                      <a:noFill/>
                    </a:ln>
                  </pic:spPr>
                </pic:pic>
              </a:graphicData>
            </a:graphic>
          </wp:anchor>
        </w:drawing>
      </w:r>
      <w:r>
        <w:rPr>
          <w:rFonts w:ascii="DINNextLTW23-Bold" w:eastAsia="Calibri" w:hAnsi="DINNextLTW23-Bold" w:cs="DINNextLTW23-Bold"/>
          <w:noProof/>
          <w:sz w:val="26"/>
          <w:szCs w:val="26"/>
          <w:u w:val="single"/>
          <w:lang w:bidi="hi-IN"/>
        </w:rPr>
        <w:drawing>
          <wp:anchor distT="0" distB="0" distL="114300" distR="114300" simplePos="0" relativeHeight="251659264" behindDoc="0" locked="0" layoutInCell="1" allowOverlap="1">
            <wp:simplePos x="0" y="0"/>
            <wp:positionH relativeFrom="column">
              <wp:posOffset>3552825</wp:posOffset>
            </wp:positionH>
            <wp:positionV relativeFrom="paragraph">
              <wp:posOffset>-685800</wp:posOffset>
            </wp:positionV>
            <wp:extent cx="1115695" cy="1133475"/>
            <wp:effectExtent l="0" t="0" r="825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695" cy="1133475"/>
                    </a:xfrm>
                    <a:prstGeom prst="rect">
                      <a:avLst/>
                    </a:prstGeom>
                    <a:noFill/>
                  </pic:spPr>
                </pic:pic>
              </a:graphicData>
            </a:graphic>
            <wp14:sizeRelV relativeFrom="margin">
              <wp14:pctHeight>0</wp14:pctHeight>
            </wp14:sizeRelV>
          </wp:anchor>
        </w:drawing>
      </w:r>
    </w:p>
    <w:p w:rsidR="00AA7760" w:rsidRDefault="00AA7760" w:rsidP="00AA7760">
      <w:pPr>
        <w:bidi/>
        <w:jc w:val="center"/>
        <w:rPr>
          <w:rFonts w:ascii="DINNextLTW23-Bold" w:eastAsia="Calibri" w:hAnsi="DINNextLTW23-Bold" w:cs="DINNextLTW23-Bold"/>
          <w:sz w:val="26"/>
          <w:szCs w:val="26"/>
          <w:u w:val="single"/>
          <w:rtl/>
          <w:lang w:bidi="ar-JO"/>
        </w:rPr>
      </w:pPr>
    </w:p>
    <w:p w:rsidR="003B1281" w:rsidRPr="003B1281" w:rsidRDefault="003B1281" w:rsidP="00AA7760">
      <w:pPr>
        <w:bidi/>
        <w:jc w:val="center"/>
        <w:rPr>
          <w:rFonts w:ascii="DINNextLTW23-Bold" w:eastAsia="Calibri" w:hAnsi="DINNextLTW23-Bold" w:cs="DINNextLTW23-Bold"/>
          <w:sz w:val="26"/>
          <w:szCs w:val="26"/>
          <w:u w:val="single"/>
          <w:rtl/>
          <w:lang w:bidi="ar-JO"/>
        </w:rPr>
      </w:pPr>
      <w:r w:rsidRPr="003B1281">
        <w:rPr>
          <w:rFonts w:ascii="DINNextLTW23-Bold" w:eastAsia="Calibri" w:hAnsi="DINNextLTW23-Bold" w:cs="DINNextLTW23-Bold"/>
          <w:sz w:val="26"/>
          <w:szCs w:val="26"/>
          <w:u w:val="single"/>
          <w:rtl/>
          <w:lang w:bidi="ar-JO"/>
        </w:rPr>
        <w:t xml:space="preserve">خطة الإبتعاث </w:t>
      </w:r>
    </w:p>
    <w:p w:rsidR="00D65278" w:rsidRPr="003B1281" w:rsidRDefault="00D65278" w:rsidP="00D65278">
      <w:pPr>
        <w:bidi/>
        <w:jc w:val="center"/>
        <w:rPr>
          <w:rFonts w:ascii="DINNextLTW23-Bold" w:eastAsia="Calibri" w:hAnsi="DINNextLTW23-Bold" w:cs="DINNextLTW23-Bold"/>
          <w:sz w:val="26"/>
          <w:szCs w:val="26"/>
          <w:u w:val="single"/>
        </w:rPr>
      </w:pPr>
      <w:r w:rsidRPr="003B1281">
        <w:rPr>
          <w:rFonts w:ascii="DINNextLTW23-Bold" w:eastAsia="Calibri" w:hAnsi="DINNextLTW23-Bold" w:cs="DINNextLTW23-Bold"/>
          <w:sz w:val="26"/>
          <w:szCs w:val="26"/>
          <w:u w:val="single"/>
          <w:rtl/>
        </w:rPr>
        <w:t xml:space="preserve">تحديد الاحتياجات من البعثات </w:t>
      </w:r>
      <w:r w:rsidRPr="00203C1A">
        <w:rPr>
          <w:rFonts w:ascii="DINNextLTW23-Bold" w:eastAsia="Calibri" w:hAnsi="DINNextLTW23-Bold" w:cs="DINNextLTW23-Bold"/>
          <w:sz w:val="26"/>
          <w:szCs w:val="26"/>
          <w:u w:val="single"/>
          <w:rtl/>
        </w:rPr>
        <w:t xml:space="preserve">(الخارجية والداخلية) </w:t>
      </w:r>
      <w:r>
        <w:rPr>
          <w:rFonts w:ascii="DINNextLTW23-Bold" w:eastAsia="Calibri" w:hAnsi="DINNextLTW23-Bold" w:cs="DINNextLTW23-Bold" w:hint="cs"/>
          <w:sz w:val="26"/>
          <w:szCs w:val="26"/>
          <w:u w:val="single"/>
          <w:rtl/>
        </w:rPr>
        <w:t xml:space="preserve">لغايات الحصول على مؤهل علمي </w:t>
      </w:r>
      <w:r w:rsidRPr="003B1281">
        <w:rPr>
          <w:rFonts w:ascii="DINNextLTW23-Bold" w:eastAsia="Calibri" w:hAnsi="DINNextLTW23-Bold" w:cs="DINNextLTW23-Bold"/>
          <w:sz w:val="26"/>
          <w:szCs w:val="26"/>
          <w:u w:val="single"/>
          <w:rtl/>
        </w:rPr>
        <w:t>لعام</w:t>
      </w:r>
      <w:r w:rsidRPr="003B1281">
        <w:rPr>
          <w:rFonts w:ascii="DINNextLTW23-Bold" w:eastAsia="Calibri" w:hAnsi="DINNextLTW23-Bold" w:cs="DINNextLTW23-Bold" w:hint="cs"/>
          <w:sz w:val="26"/>
          <w:szCs w:val="26"/>
          <w:u w:val="single"/>
          <w:rtl/>
        </w:rPr>
        <w:t>(         )</w:t>
      </w:r>
      <w:r w:rsidRPr="003B1281">
        <w:rPr>
          <w:rFonts w:ascii="DINNextLTW23-Bold" w:eastAsia="Calibri" w:hAnsi="DINNextLTW23-Bold" w:cs="DINNextLTW23-Bold"/>
          <w:sz w:val="26"/>
          <w:szCs w:val="26"/>
          <w:u w:val="single"/>
          <w:rtl/>
        </w:rPr>
        <w:t xml:space="preserve">   </w:t>
      </w:r>
    </w:p>
    <w:tbl>
      <w:tblPr>
        <w:bidiVisual/>
        <w:tblW w:w="1426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3179"/>
        <w:gridCol w:w="1866"/>
        <w:gridCol w:w="2505"/>
        <w:gridCol w:w="3402"/>
        <w:gridCol w:w="2548"/>
      </w:tblGrid>
      <w:tr w:rsidR="00D65278" w:rsidRPr="003B1281" w:rsidTr="00AB0FDE">
        <w:tc>
          <w:tcPr>
            <w:tcW w:w="769" w:type="dxa"/>
            <w:shd w:val="clear" w:color="auto" w:fill="043039"/>
          </w:tcPr>
          <w:p w:rsidR="00D65278" w:rsidRPr="003B1281" w:rsidRDefault="00D65278" w:rsidP="00AB0FDE">
            <w:pPr>
              <w:bidi/>
              <w:spacing w:after="0"/>
              <w:jc w:val="center"/>
              <w:rPr>
                <w:rFonts w:ascii="DINNextLTW23-Bold" w:eastAsia="Calibri" w:hAnsi="DINNextLTW23-Bold" w:cs="DINNextLTW23-Bold"/>
                <w:sz w:val="26"/>
                <w:szCs w:val="26"/>
                <w:rtl/>
              </w:rPr>
            </w:pPr>
            <w:r w:rsidRPr="003B1281">
              <w:rPr>
                <w:rFonts w:ascii="DINNextLTW23-Bold" w:eastAsia="Calibri" w:hAnsi="DINNextLTW23-Bold" w:cs="DINNextLTW23-Bold" w:hint="cs"/>
                <w:sz w:val="26"/>
                <w:szCs w:val="26"/>
                <w:rtl/>
              </w:rPr>
              <w:t>الرقم</w:t>
            </w:r>
          </w:p>
        </w:tc>
        <w:tc>
          <w:tcPr>
            <w:tcW w:w="3179" w:type="dxa"/>
            <w:shd w:val="clear" w:color="auto" w:fill="043039"/>
          </w:tcPr>
          <w:p w:rsidR="00D65278" w:rsidRPr="003B1281" w:rsidRDefault="00D65278" w:rsidP="00AB0FDE">
            <w:pPr>
              <w:bidi/>
              <w:spacing w:after="0"/>
              <w:jc w:val="center"/>
              <w:rPr>
                <w:rFonts w:ascii="DINNextLTW23-Bold" w:eastAsia="Calibri" w:hAnsi="DINNextLTW23-Bold" w:cs="DINNextLTW23-Bold"/>
                <w:sz w:val="26"/>
                <w:szCs w:val="26"/>
                <w:rtl/>
              </w:rPr>
            </w:pPr>
            <w:r w:rsidRPr="003B1281">
              <w:rPr>
                <w:rFonts w:ascii="DINNextLTW23-Bold" w:eastAsia="Calibri" w:hAnsi="DINNextLTW23-Bold" w:cs="DINNextLTW23-Bold" w:hint="cs"/>
                <w:sz w:val="26"/>
                <w:szCs w:val="26"/>
                <w:rtl/>
              </w:rPr>
              <w:t>موضوع البعثة الدراسية</w:t>
            </w:r>
          </w:p>
        </w:tc>
        <w:tc>
          <w:tcPr>
            <w:tcW w:w="1866" w:type="dxa"/>
            <w:shd w:val="clear" w:color="auto" w:fill="043039"/>
          </w:tcPr>
          <w:p w:rsidR="00D65278" w:rsidRPr="003B1281" w:rsidRDefault="00D65278" w:rsidP="00AB0FDE">
            <w:pPr>
              <w:bidi/>
              <w:spacing w:after="0"/>
              <w:jc w:val="center"/>
              <w:rPr>
                <w:rFonts w:ascii="DINNextLTW23-Bold" w:eastAsia="Calibri" w:hAnsi="DINNextLTW23-Bold" w:cs="DINNextLTW23-Bold"/>
                <w:sz w:val="26"/>
                <w:szCs w:val="26"/>
                <w:rtl/>
              </w:rPr>
            </w:pPr>
            <w:r w:rsidRPr="003B1281">
              <w:rPr>
                <w:rFonts w:ascii="DINNextLTW23-Bold" w:eastAsia="Calibri" w:hAnsi="DINNextLTW23-Bold" w:cs="DINNextLTW23-Bold" w:hint="cs"/>
                <w:sz w:val="26"/>
                <w:szCs w:val="26"/>
                <w:rtl/>
              </w:rPr>
              <w:t>الدرجة العلمية</w:t>
            </w:r>
          </w:p>
          <w:p w:rsidR="00D65278" w:rsidRPr="003B1281" w:rsidRDefault="00D65278" w:rsidP="00AB0FDE">
            <w:pPr>
              <w:bidi/>
              <w:spacing w:after="0"/>
              <w:jc w:val="center"/>
              <w:rPr>
                <w:rFonts w:ascii="DINNextLTW23-Bold" w:eastAsia="Calibri" w:hAnsi="DINNextLTW23-Bold" w:cs="DINNextLTW23-Bold"/>
                <w:sz w:val="26"/>
                <w:szCs w:val="26"/>
                <w:rtl/>
              </w:rPr>
            </w:pPr>
          </w:p>
        </w:tc>
        <w:tc>
          <w:tcPr>
            <w:tcW w:w="2505" w:type="dxa"/>
            <w:shd w:val="clear" w:color="auto" w:fill="043039"/>
          </w:tcPr>
          <w:p w:rsidR="00D65278" w:rsidRPr="003B1281" w:rsidRDefault="00D65278" w:rsidP="00AB0FDE">
            <w:pPr>
              <w:bidi/>
              <w:spacing w:after="0"/>
              <w:jc w:val="center"/>
              <w:rPr>
                <w:rFonts w:ascii="DINNextLTW23-Bold" w:eastAsia="Calibri" w:hAnsi="DINNextLTW23-Bold" w:cs="DINNextLTW23-Bold"/>
                <w:sz w:val="26"/>
                <w:szCs w:val="26"/>
                <w:rtl/>
              </w:rPr>
            </w:pPr>
            <w:r w:rsidRPr="003B1281">
              <w:rPr>
                <w:rFonts w:ascii="DINNextLTW23-Bold" w:eastAsia="Calibri" w:hAnsi="DINNextLTW23-Bold" w:cs="DINNextLTW23-Bold" w:hint="cs"/>
                <w:sz w:val="26"/>
                <w:szCs w:val="26"/>
                <w:rtl/>
              </w:rPr>
              <w:t>الغاية من البعثة</w:t>
            </w:r>
          </w:p>
        </w:tc>
        <w:tc>
          <w:tcPr>
            <w:tcW w:w="3402" w:type="dxa"/>
            <w:shd w:val="clear" w:color="auto" w:fill="043039"/>
          </w:tcPr>
          <w:p w:rsidR="00D65278" w:rsidRPr="003B1281" w:rsidRDefault="00D65278" w:rsidP="00AB0FDE">
            <w:pPr>
              <w:bidi/>
              <w:spacing w:after="0"/>
              <w:jc w:val="center"/>
              <w:rPr>
                <w:rFonts w:ascii="DINNextLTW23-Bold" w:eastAsia="Calibri" w:hAnsi="DINNextLTW23-Bold" w:cs="DINNextLTW23-Bold"/>
                <w:sz w:val="26"/>
                <w:szCs w:val="26"/>
                <w:rtl/>
              </w:rPr>
            </w:pPr>
            <w:r>
              <w:rPr>
                <w:rFonts w:ascii="DINNextLTW23-Bold" w:eastAsia="Calibri" w:hAnsi="DINNextLTW23-Bold" w:cs="DINNextLTW23-Bold" w:hint="cs"/>
                <w:sz w:val="26"/>
                <w:szCs w:val="26"/>
                <w:rtl/>
              </w:rPr>
              <w:t>فترة الإبتعاث</w:t>
            </w:r>
            <w:r>
              <w:rPr>
                <w:rFonts w:ascii="DINNextLTW23-Bold" w:eastAsia="Calibri" w:hAnsi="DINNextLTW23-Bold" w:cs="DINNextLTW23-Bold"/>
                <w:sz w:val="26"/>
                <w:szCs w:val="26"/>
                <w:rtl/>
              </w:rPr>
              <w:br/>
            </w:r>
            <w:r>
              <w:rPr>
                <w:rFonts w:ascii="DINNextLTW23-Bold" w:eastAsia="Calibri" w:hAnsi="DINNextLTW23-Bold" w:cs="DINNextLTW23-Bold" w:hint="cs"/>
                <w:sz w:val="26"/>
                <w:szCs w:val="26"/>
                <w:rtl/>
              </w:rPr>
              <w:t>(الربع الأول/ الربع الثاني/الربع الثالث/الربع الرابع)</w:t>
            </w:r>
          </w:p>
        </w:tc>
        <w:tc>
          <w:tcPr>
            <w:tcW w:w="2548" w:type="dxa"/>
            <w:shd w:val="clear" w:color="auto" w:fill="043039"/>
          </w:tcPr>
          <w:p w:rsidR="00D65278" w:rsidRPr="003B1281" w:rsidRDefault="00D65278" w:rsidP="00AB0FDE">
            <w:pPr>
              <w:bidi/>
              <w:spacing w:after="0"/>
              <w:jc w:val="center"/>
              <w:rPr>
                <w:rFonts w:ascii="DINNextLTW23-Bold" w:eastAsia="Calibri" w:hAnsi="DINNextLTW23-Bold" w:cs="DINNextLTW23-Bold"/>
                <w:sz w:val="26"/>
                <w:szCs w:val="26"/>
                <w:rtl/>
              </w:rPr>
            </w:pPr>
            <w:r w:rsidRPr="003B1281">
              <w:rPr>
                <w:rFonts w:ascii="DINNextLTW23-Bold" w:eastAsia="Calibri" w:hAnsi="DINNextLTW23-Bold" w:cs="DINNextLTW23-Bold" w:hint="cs"/>
                <w:sz w:val="26"/>
                <w:szCs w:val="26"/>
                <w:rtl/>
              </w:rPr>
              <w:t>ملاحظات</w:t>
            </w:r>
          </w:p>
        </w:tc>
      </w:tr>
      <w:tr w:rsidR="00D65278" w:rsidRPr="003B1281" w:rsidTr="00AB0FDE">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7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1866"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05"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2"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48"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7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1866"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05"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2"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48"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7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1866"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05"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2"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48"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7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1866"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05"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2"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48"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7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1866"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05"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2"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48"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7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1866"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05"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2"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48"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7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1866"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05"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2"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48"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7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1866"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05"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2"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48"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7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1866"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05"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2"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48"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7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1866"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05"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2"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48"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7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1866"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05"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2"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48"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7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1866"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05"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2"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548"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bl>
    <w:p w:rsidR="00D65278" w:rsidRPr="003B1281" w:rsidRDefault="00D65278" w:rsidP="00D65278">
      <w:pPr>
        <w:bidi/>
        <w:spacing w:after="0" w:line="240" w:lineRule="auto"/>
        <w:jc w:val="both"/>
        <w:rPr>
          <w:rFonts w:ascii="Simplified Arabic" w:eastAsia="Calibri" w:hAnsi="Simplified Arabic" w:cs="Simplified Arabic"/>
          <w:b/>
          <w:bCs/>
          <w:sz w:val="28"/>
          <w:szCs w:val="28"/>
          <w:rtl/>
        </w:rPr>
      </w:pPr>
    </w:p>
    <w:p w:rsidR="00D65278" w:rsidRPr="003B1281" w:rsidRDefault="00D65278" w:rsidP="00D65278">
      <w:pPr>
        <w:bidi/>
        <w:jc w:val="center"/>
        <w:rPr>
          <w:rFonts w:ascii="DINNextLTW23-Bold" w:eastAsia="Calibri" w:hAnsi="DINNextLTW23-Bold" w:cs="DINNextLTW23-Bold"/>
          <w:sz w:val="26"/>
          <w:szCs w:val="26"/>
          <w:u w:val="single"/>
        </w:rPr>
      </w:pPr>
      <w:r w:rsidRPr="003B1281">
        <w:rPr>
          <w:rFonts w:ascii="DINNextLTW23-Bold" w:eastAsia="Calibri" w:hAnsi="DINNextLTW23-Bold" w:cs="DINNextLTW23-Bold"/>
          <w:sz w:val="26"/>
          <w:szCs w:val="26"/>
          <w:u w:val="single"/>
          <w:rtl/>
        </w:rPr>
        <w:lastRenderedPageBreak/>
        <w:t xml:space="preserve">تحديد الاحتياجات من </w:t>
      </w:r>
      <w:r>
        <w:rPr>
          <w:rFonts w:ascii="DINNextLTW23-Bold" w:eastAsia="Calibri" w:hAnsi="DINNextLTW23-Bold" w:cs="DINNextLTW23-Bold" w:hint="cs"/>
          <w:sz w:val="26"/>
          <w:szCs w:val="26"/>
          <w:u w:val="single"/>
          <w:rtl/>
        </w:rPr>
        <w:t>البرامج التدريبية التي مدتها (30) يوم فأكثر</w:t>
      </w:r>
      <w:r w:rsidRPr="003B1281">
        <w:rPr>
          <w:rFonts w:ascii="DINNextLTW23-Bold" w:eastAsia="Calibri" w:hAnsi="DINNextLTW23-Bold" w:cs="DINNextLTW23-Bold"/>
          <w:sz w:val="26"/>
          <w:szCs w:val="26"/>
          <w:u w:val="single"/>
          <w:rtl/>
        </w:rPr>
        <w:t xml:space="preserve"> لعام</w:t>
      </w:r>
      <w:r w:rsidRPr="003B1281">
        <w:rPr>
          <w:rFonts w:ascii="DINNextLTW23-Bold" w:eastAsia="Calibri" w:hAnsi="DINNextLTW23-Bold" w:cs="DINNextLTW23-Bold" w:hint="cs"/>
          <w:sz w:val="26"/>
          <w:szCs w:val="26"/>
          <w:u w:val="single"/>
          <w:rtl/>
        </w:rPr>
        <w:t xml:space="preserve"> (          )</w:t>
      </w:r>
    </w:p>
    <w:tbl>
      <w:tblPr>
        <w:bidiVisual/>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2791"/>
        <w:gridCol w:w="3817"/>
        <w:gridCol w:w="3168"/>
        <w:gridCol w:w="3403"/>
      </w:tblGrid>
      <w:tr w:rsidR="00D65278" w:rsidRPr="003B1281" w:rsidTr="00AB0FDE">
        <w:trPr>
          <w:trHeight w:val="835"/>
          <w:jc w:val="center"/>
        </w:trPr>
        <w:tc>
          <w:tcPr>
            <w:tcW w:w="769" w:type="dxa"/>
            <w:shd w:val="clear" w:color="auto" w:fill="043039"/>
          </w:tcPr>
          <w:p w:rsidR="00D65278" w:rsidRPr="003B1281" w:rsidRDefault="00D65278" w:rsidP="00AB0FDE">
            <w:pPr>
              <w:bidi/>
              <w:spacing w:after="0"/>
              <w:jc w:val="center"/>
              <w:rPr>
                <w:rFonts w:ascii="DINNextLTW23-Bold" w:eastAsia="Calibri" w:hAnsi="DINNextLTW23-Bold" w:cs="DINNextLTW23-Bold"/>
                <w:sz w:val="26"/>
                <w:szCs w:val="26"/>
                <w:rtl/>
              </w:rPr>
            </w:pPr>
            <w:r w:rsidRPr="003B1281">
              <w:rPr>
                <w:rFonts w:ascii="DINNextLTW23-Bold" w:eastAsia="Calibri" w:hAnsi="DINNextLTW23-Bold" w:cs="DINNextLTW23-Bold" w:hint="cs"/>
                <w:sz w:val="26"/>
                <w:szCs w:val="26"/>
                <w:rtl/>
              </w:rPr>
              <w:t>الرقم</w:t>
            </w:r>
          </w:p>
        </w:tc>
        <w:tc>
          <w:tcPr>
            <w:tcW w:w="2791" w:type="dxa"/>
            <w:shd w:val="clear" w:color="auto" w:fill="043039"/>
          </w:tcPr>
          <w:p w:rsidR="00D65278" w:rsidRPr="003B1281" w:rsidRDefault="00D65278" w:rsidP="00AB0FDE">
            <w:pPr>
              <w:bidi/>
              <w:spacing w:after="0"/>
              <w:jc w:val="center"/>
              <w:rPr>
                <w:rFonts w:ascii="DINNextLTW23-Bold" w:eastAsia="Calibri" w:hAnsi="DINNextLTW23-Bold" w:cs="DINNextLTW23-Bold"/>
                <w:sz w:val="26"/>
                <w:szCs w:val="26"/>
                <w:rtl/>
              </w:rPr>
            </w:pPr>
            <w:r w:rsidRPr="003B1281">
              <w:rPr>
                <w:rFonts w:ascii="DINNextLTW23-Bold" w:eastAsia="Calibri" w:hAnsi="DINNextLTW23-Bold" w:cs="DINNextLTW23-Bold" w:hint="cs"/>
                <w:sz w:val="26"/>
                <w:szCs w:val="26"/>
                <w:rtl/>
              </w:rPr>
              <w:t xml:space="preserve">موضوع </w:t>
            </w:r>
            <w:r>
              <w:rPr>
                <w:rFonts w:ascii="DINNextLTW23-Bold" w:eastAsia="Calibri" w:hAnsi="DINNextLTW23-Bold" w:cs="DINNextLTW23-Bold" w:hint="cs"/>
                <w:sz w:val="26"/>
                <w:szCs w:val="26"/>
                <w:rtl/>
              </w:rPr>
              <w:t>البرنامج التدريبي</w:t>
            </w:r>
          </w:p>
        </w:tc>
        <w:tc>
          <w:tcPr>
            <w:tcW w:w="3817" w:type="dxa"/>
            <w:shd w:val="clear" w:color="auto" w:fill="043039"/>
          </w:tcPr>
          <w:p w:rsidR="00D65278" w:rsidRPr="003B1281" w:rsidRDefault="00D65278" w:rsidP="00AB0FDE">
            <w:pPr>
              <w:bidi/>
              <w:spacing w:after="0"/>
              <w:jc w:val="center"/>
              <w:rPr>
                <w:rFonts w:ascii="DINNextLTW23-Bold" w:eastAsia="Calibri" w:hAnsi="DINNextLTW23-Bold" w:cs="DINNextLTW23-Bold"/>
                <w:sz w:val="26"/>
                <w:szCs w:val="26"/>
                <w:rtl/>
              </w:rPr>
            </w:pPr>
            <w:r w:rsidRPr="003B1281">
              <w:rPr>
                <w:rFonts w:ascii="DINNextLTW23-Bold" w:eastAsia="Calibri" w:hAnsi="DINNextLTW23-Bold" w:cs="DINNextLTW23-Bold" w:hint="cs"/>
                <w:sz w:val="26"/>
                <w:szCs w:val="26"/>
                <w:rtl/>
              </w:rPr>
              <w:t xml:space="preserve">الغاية من </w:t>
            </w:r>
            <w:r>
              <w:rPr>
                <w:rFonts w:ascii="DINNextLTW23-Bold" w:eastAsia="Calibri" w:hAnsi="DINNextLTW23-Bold" w:cs="DINNextLTW23-Bold" w:hint="cs"/>
                <w:sz w:val="26"/>
                <w:szCs w:val="26"/>
                <w:rtl/>
              </w:rPr>
              <w:t>البرنامج التدريبي</w:t>
            </w:r>
          </w:p>
        </w:tc>
        <w:tc>
          <w:tcPr>
            <w:tcW w:w="3168" w:type="dxa"/>
            <w:shd w:val="clear" w:color="auto" w:fill="043039"/>
          </w:tcPr>
          <w:p w:rsidR="00D65278" w:rsidRPr="00337BAD" w:rsidRDefault="00D65278" w:rsidP="00AB0FDE">
            <w:pPr>
              <w:bidi/>
              <w:spacing w:after="0"/>
              <w:jc w:val="center"/>
              <w:rPr>
                <w:rFonts w:ascii="DINNextLTW23-Bold" w:eastAsia="Calibri" w:hAnsi="DINNextLTW23-Bold" w:cs="DINNextLTW23-Bold"/>
                <w:sz w:val="26"/>
                <w:szCs w:val="26"/>
                <w:rtl/>
              </w:rPr>
            </w:pPr>
            <w:r w:rsidRPr="00337BAD">
              <w:rPr>
                <w:rFonts w:ascii="DINNextLTW23-Bold" w:eastAsia="Calibri" w:hAnsi="DINNextLTW23-Bold" w:cs="DINNextLTW23-Bold" w:hint="cs"/>
                <w:sz w:val="26"/>
                <w:szCs w:val="26"/>
                <w:rtl/>
              </w:rPr>
              <w:t>فترة</w:t>
            </w:r>
            <w:r w:rsidRPr="00337BAD">
              <w:rPr>
                <w:rFonts w:ascii="DINNextLTW23-Bold" w:eastAsia="Calibri" w:hAnsi="DINNextLTW23-Bold" w:cs="DINNextLTW23-Bold"/>
                <w:sz w:val="26"/>
                <w:szCs w:val="26"/>
                <w:rtl/>
              </w:rPr>
              <w:t xml:space="preserve"> </w:t>
            </w:r>
            <w:r w:rsidRPr="00337BAD">
              <w:rPr>
                <w:rFonts w:ascii="DINNextLTW23-Bold" w:eastAsia="Calibri" w:hAnsi="DINNextLTW23-Bold" w:cs="DINNextLTW23-Bold" w:hint="cs"/>
                <w:sz w:val="26"/>
                <w:szCs w:val="26"/>
                <w:rtl/>
              </w:rPr>
              <w:t>الإبتعاث</w:t>
            </w:r>
          </w:p>
          <w:p w:rsidR="00D65278" w:rsidRPr="003B1281" w:rsidRDefault="00D65278" w:rsidP="00AB0FDE">
            <w:pPr>
              <w:bidi/>
              <w:spacing w:after="0"/>
              <w:jc w:val="center"/>
              <w:rPr>
                <w:rFonts w:ascii="DINNextLTW23-Bold" w:eastAsia="Calibri" w:hAnsi="DINNextLTW23-Bold" w:cs="DINNextLTW23-Bold"/>
                <w:sz w:val="26"/>
                <w:szCs w:val="26"/>
                <w:rtl/>
              </w:rPr>
            </w:pPr>
            <w:r w:rsidRPr="00337BAD">
              <w:rPr>
                <w:rFonts w:ascii="DINNextLTW23-Bold" w:eastAsia="Calibri" w:hAnsi="DINNextLTW23-Bold" w:cs="DINNextLTW23-Bold"/>
                <w:sz w:val="26"/>
                <w:szCs w:val="26"/>
                <w:rtl/>
              </w:rPr>
              <w:t>(</w:t>
            </w:r>
            <w:r w:rsidRPr="00337BAD">
              <w:rPr>
                <w:rFonts w:ascii="DINNextLTW23-Bold" w:eastAsia="Calibri" w:hAnsi="DINNextLTW23-Bold" w:cs="DINNextLTW23-Bold" w:hint="cs"/>
                <w:sz w:val="26"/>
                <w:szCs w:val="26"/>
                <w:rtl/>
              </w:rPr>
              <w:t>الربع</w:t>
            </w:r>
            <w:r w:rsidRPr="00337BAD">
              <w:rPr>
                <w:rFonts w:ascii="DINNextLTW23-Bold" w:eastAsia="Calibri" w:hAnsi="DINNextLTW23-Bold" w:cs="DINNextLTW23-Bold"/>
                <w:sz w:val="26"/>
                <w:szCs w:val="26"/>
                <w:rtl/>
              </w:rPr>
              <w:t xml:space="preserve"> </w:t>
            </w:r>
            <w:r w:rsidRPr="00337BAD">
              <w:rPr>
                <w:rFonts w:ascii="DINNextLTW23-Bold" w:eastAsia="Calibri" w:hAnsi="DINNextLTW23-Bold" w:cs="DINNextLTW23-Bold" w:hint="cs"/>
                <w:sz w:val="26"/>
                <w:szCs w:val="26"/>
                <w:rtl/>
              </w:rPr>
              <w:t>الأول</w:t>
            </w:r>
            <w:r w:rsidRPr="00337BAD">
              <w:rPr>
                <w:rFonts w:ascii="DINNextLTW23-Bold" w:eastAsia="Calibri" w:hAnsi="DINNextLTW23-Bold" w:cs="DINNextLTW23-Bold"/>
                <w:sz w:val="26"/>
                <w:szCs w:val="26"/>
                <w:rtl/>
              </w:rPr>
              <w:t xml:space="preserve">/ </w:t>
            </w:r>
            <w:r w:rsidRPr="00337BAD">
              <w:rPr>
                <w:rFonts w:ascii="DINNextLTW23-Bold" w:eastAsia="Calibri" w:hAnsi="DINNextLTW23-Bold" w:cs="DINNextLTW23-Bold" w:hint="cs"/>
                <w:sz w:val="26"/>
                <w:szCs w:val="26"/>
                <w:rtl/>
              </w:rPr>
              <w:t>الربع</w:t>
            </w:r>
            <w:r w:rsidRPr="00337BAD">
              <w:rPr>
                <w:rFonts w:ascii="DINNextLTW23-Bold" w:eastAsia="Calibri" w:hAnsi="DINNextLTW23-Bold" w:cs="DINNextLTW23-Bold"/>
                <w:sz w:val="26"/>
                <w:szCs w:val="26"/>
                <w:rtl/>
              </w:rPr>
              <w:t xml:space="preserve"> </w:t>
            </w:r>
            <w:r w:rsidRPr="00337BAD">
              <w:rPr>
                <w:rFonts w:ascii="DINNextLTW23-Bold" w:eastAsia="Calibri" w:hAnsi="DINNextLTW23-Bold" w:cs="DINNextLTW23-Bold" w:hint="cs"/>
                <w:sz w:val="26"/>
                <w:szCs w:val="26"/>
                <w:rtl/>
              </w:rPr>
              <w:t>الثاني</w:t>
            </w:r>
            <w:r w:rsidRPr="00337BAD">
              <w:rPr>
                <w:rFonts w:ascii="DINNextLTW23-Bold" w:eastAsia="Calibri" w:hAnsi="DINNextLTW23-Bold" w:cs="DINNextLTW23-Bold"/>
                <w:sz w:val="26"/>
                <w:szCs w:val="26"/>
                <w:rtl/>
              </w:rPr>
              <w:t>/</w:t>
            </w:r>
            <w:r w:rsidRPr="00337BAD">
              <w:rPr>
                <w:rFonts w:ascii="DINNextLTW23-Bold" w:eastAsia="Calibri" w:hAnsi="DINNextLTW23-Bold" w:cs="DINNextLTW23-Bold" w:hint="cs"/>
                <w:sz w:val="26"/>
                <w:szCs w:val="26"/>
                <w:rtl/>
              </w:rPr>
              <w:t>الربع</w:t>
            </w:r>
            <w:r w:rsidRPr="00337BAD">
              <w:rPr>
                <w:rFonts w:ascii="DINNextLTW23-Bold" w:eastAsia="Calibri" w:hAnsi="DINNextLTW23-Bold" w:cs="DINNextLTW23-Bold"/>
                <w:sz w:val="26"/>
                <w:szCs w:val="26"/>
                <w:rtl/>
              </w:rPr>
              <w:t xml:space="preserve"> </w:t>
            </w:r>
            <w:r w:rsidRPr="00337BAD">
              <w:rPr>
                <w:rFonts w:ascii="DINNextLTW23-Bold" w:eastAsia="Calibri" w:hAnsi="DINNextLTW23-Bold" w:cs="DINNextLTW23-Bold" w:hint="cs"/>
                <w:sz w:val="26"/>
                <w:szCs w:val="26"/>
                <w:rtl/>
              </w:rPr>
              <w:t>الثالث</w:t>
            </w:r>
            <w:r w:rsidRPr="00337BAD">
              <w:rPr>
                <w:rFonts w:ascii="DINNextLTW23-Bold" w:eastAsia="Calibri" w:hAnsi="DINNextLTW23-Bold" w:cs="DINNextLTW23-Bold"/>
                <w:sz w:val="26"/>
                <w:szCs w:val="26"/>
                <w:rtl/>
              </w:rPr>
              <w:t>/</w:t>
            </w:r>
            <w:r w:rsidRPr="00337BAD">
              <w:rPr>
                <w:rFonts w:ascii="DINNextLTW23-Bold" w:eastAsia="Calibri" w:hAnsi="DINNextLTW23-Bold" w:cs="DINNextLTW23-Bold" w:hint="cs"/>
                <w:sz w:val="26"/>
                <w:szCs w:val="26"/>
                <w:rtl/>
              </w:rPr>
              <w:t>الربع</w:t>
            </w:r>
            <w:r w:rsidRPr="00337BAD">
              <w:rPr>
                <w:rFonts w:ascii="DINNextLTW23-Bold" w:eastAsia="Calibri" w:hAnsi="DINNextLTW23-Bold" w:cs="DINNextLTW23-Bold"/>
                <w:sz w:val="26"/>
                <w:szCs w:val="26"/>
                <w:rtl/>
              </w:rPr>
              <w:t xml:space="preserve"> </w:t>
            </w:r>
            <w:r w:rsidRPr="00337BAD">
              <w:rPr>
                <w:rFonts w:ascii="DINNextLTW23-Bold" w:eastAsia="Calibri" w:hAnsi="DINNextLTW23-Bold" w:cs="DINNextLTW23-Bold" w:hint="cs"/>
                <w:sz w:val="26"/>
                <w:szCs w:val="26"/>
                <w:rtl/>
              </w:rPr>
              <w:t>الرابع</w:t>
            </w:r>
            <w:r w:rsidRPr="00337BAD">
              <w:rPr>
                <w:rFonts w:ascii="DINNextLTW23-Bold" w:eastAsia="Calibri" w:hAnsi="DINNextLTW23-Bold" w:cs="DINNextLTW23-Bold"/>
                <w:sz w:val="26"/>
                <w:szCs w:val="26"/>
                <w:rtl/>
              </w:rPr>
              <w:t>)</w:t>
            </w:r>
          </w:p>
        </w:tc>
        <w:tc>
          <w:tcPr>
            <w:tcW w:w="3403" w:type="dxa"/>
            <w:shd w:val="clear" w:color="auto" w:fill="043039"/>
          </w:tcPr>
          <w:p w:rsidR="00D65278" w:rsidRPr="003B1281" w:rsidRDefault="00D65278" w:rsidP="00AB0FDE">
            <w:pPr>
              <w:bidi/>
              <w:spacing w:after="0"/>
              <w:jc w:val="center"/>
              <w:rPr>
                <w:rFonts w:ascii="DINNextLTW23-Bold" w:eastAsia="Calibri" w:hAnsi="DINNextLTW23-Bold" w:cs="DINNextLTW23-Bold"/>
                <w:sz w:val="26"/>
                <w:szCs w:val="26"/>
                <w:rtl/>
              </w:rPr>
            </w:pPr>
            <w:r w:rsidRPr="003B1281">
              <w:rPr>
                <w:rFonts w:ascii="DINNextLTW23-Bold" w:eastAsia="Calibri" w:hAnsi="DINNextLTW23-Bold" w:cs="DINNextLTW23-Bold" w:hint="cs"/>
                <w:sz w:val="26"/>
                <w:szCs w:val="26"/>
                <w:rtl/>
              </w:rPr>
              <w:t>ملاحظات</w:t>
            </w:r>
          </w:p>
        </w:tc>
      </w:tr>
      <w:tr w:rsidR="00D65278" w:rsidRPr="003B1281" w:rsidTr="00AB0FDE">
        <w:trPr>
          <w:trHeight w:val="20"/>
          <w:jc w:val="center"/>
        </w:trPr>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791"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817" w:type="dxa"/>
            <w:shd w:val="clear" w:color="auto" w:fill="auto"/>
          </w:tcPr>
          <w:p w:rsidR="00D65278" w:rsidRDefault="00D65278" w:rsidP="00AB0FDE">
            <w:pPr>
              <w:bidi/>
              <w:spacing w:after="0"/>
              <w:jc w:val="center"/>
              <w:rPr>
                <w:rFonts w:ascii="DINNextLTW23-Bold" w:eastAsia="Calibri" w:hAnsi="DINNextLTW23-Bold" w:cs="DINNextLTW23-Bold"/>
                <w:sz w:val="26"/>
                <w:szCs w:val="26"/>
              </w:rPr>
            </w:pPr>
          </w:p>
          <w:p w:rsidR="00D65278" w:rsidRPr="00337BAD" w:rsidRDefault="00D65278" w:rsidP="00AB0FDE">
            <w:pPr>
              <w:bidi/>
              <w:spacing w:after="0"/>
              <w:jc w:val="center"/>
              <w:rPr>
                <w:rFonts w:ascii="DINNextLTW23-Bold" w:eastAsia="Calibri" w:hAnsi="DINNextLTW23-Bold" w:cs="DINNextLTW23-Bold"/>
                <w:sz w:val="26"/>
                <w:szCs w:val="26"/>
              </w:rPr>
            </w:pPr>
          </w:p>
        </w:tc>
        <w:tc>
          <w:tcPr>
            <w:tcW w:w="3168"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3"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rPr>
          <w:trHeight w:val="20"/>
          <w:jc w:val="center"/>
        </w:trPr>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791"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817"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68"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3"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rPr>
          <w:trHeight w:val="20"/>
          <w:jc w:val="center"/>
        </w:trPr>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791"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817"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68"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3"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rPr>
          <w:trHeight w:val="20"/>
          <w:jc w:val="center"/>
        </w:trPr>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791"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817"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68"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3"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rPr>
          <w:trHeight w:val="20"/>
          <w:jc w:val="center"/>
        </w:trPr>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791"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817"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68"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3"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rPr>
          <w:trHeight w:val="20"/>
          <w:jc w:val="center"/>
        </w:trPr>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791"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817"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68"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3"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rPr>
          <w:trHeight w:val="20"/>
          <w:jc w:val="center"/>
        </w:trPr>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791"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817"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68"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3"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rPr>
          <w:trHeight w:val="20"/>
          <w:jc w:val="center"/>
        </w:trPr>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791"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817"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68"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3"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rPr>
          <w:trHeight w:val="20"/>
          <w:jc w:val="center"/>
        </w:trPr>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791"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817"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68"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3"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rPr>
          <w:trHeight w:val="20"/>
          <w:jc w:val="center"/>
        </w:trPr>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791"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817"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68"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3"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rPr>
          <w:trHeight w:val="20"/>
          <w:jc w:val="center"/>
        </w:trPr>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791"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817"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68"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3"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r w:rsidR="00D65278" w:rsidRPr="003B1281" w:rsidTr="00AB0FDE">
        <w:trPr>
          <w:trHeight w:val="20"/>
          <w:jc w:val="center"/>
        </w:trPr>
        <w:tc>
          <w:tcPr>
            <w:tcW w:w="769"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2791"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817"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168" w:type="dxa"/>
          </w:tcPr>
          <w:p w:rsidR="00D65278" w:rsidRPr="003B1281" w:rsidRDefault="00D65278" w:rsidP="00AB0FDE">
            <w:pPr>
              <w:bidi/>
              <w:spacing w:after="0"/>
              <w:jc w:val="center"/>
              <w:rPr>
                <w:rFonts w:ascii="DINNextLTW23-Bold" w:eastAsia="Calibri" w:hAnsi="DINNextLTW23-Bold" w:cs="DINNextLTW23-Bold"/>
                <w:sz w:val="26"/>
                <w:szCs w:val="26"/>
                <w:rtl/>
              </w:rPr>
            </w:pPr>
          </w:p>
        </w:tc>
        <w:tc>
          <w:tcPr>
            <w:tcW w:w="3403" w:type="dxa"/>
            <w:shd w:val="clear" w:color="auto" w:fill="auto"/>
          </w:tcPr>
          <w:p w:rsidR="00D65278" w:rsidRPr="003B1281" w:rsidRDefault="00D65278" w:rsidP="00AB0FDE">
            <w:pPr>
              <w:bidi/>
              <w:spacing w:after="0"/>
              <w:jc w:val="center"/>
              <w:rPr>
                <w:rFonts w:ascii="DINNextLTW23-Bold" w:eastAsia="Calibri" w:hAnsi="DINNextLTW23-Bold" w:cs="DINNextLTW23-Bold"/>
                <w:sz w:val="26"/>
                <w:szCs w:val="26"/>
                <w:rtl/>
              </w:rPr>
            </w:pPr>
          </w:p>
        </w:tc>
      </w:tr>
    </w:tbl>
    <w:p w:rsidR="00D65278" w:rsidRPr="003B1281" w:rsidRDefault="00D65278" w:rsidP="00D65278">
      <w:pPr>
        <w:bidi/>
        <w:spacing w:after="0" w:line="240" w:lineRule="auto"/>
        <w:rPr>
          <w:rFonts w:ascii="DINNextLTW23-Bold" w:eastAsia="Calibri" w:hAnsi="DINNextLTW23-Bold" w:cs="DINNextLTW23-Bold"/>
          <w:sz w:val="16"/>
          <w:szCs w:val="16"/>
          <w:rtl/>
        </w:rPr>
      </w:pPr>
    </w:p>
    <w:p w:rsidR="00D65278" w:rsidRPr="003B1281" w:rsidRDefault="00D65278" w:rsidP="00D65278">
      <w:pPr>
        <w:bidi/>
        <w:spacing w:after="0" w:line="240" w:lineRule="auto"/>
        <w:rPr>
          <w:rFonts w:ascii="DINNextLTW23-Bold" w:eastAsia="Calibri" w:hAnsi="DINNextLTW23-Bold" w:cs="DINNextLTW23-Bold"/>
          <w:sz w:val="16"/>
          <w:szCs w:val="16"/>
          <w:rtl/>
        </w:rPr>
      </w:pPr>
    </w:p>
    <w:p w:rsidR="00D65278" w:rsidRPr="003B1281" w:rsidRDefault="00D65278" w:rsidP="00D65278">
      <w:pPr>
        <w:bidi/>
        <w:spacing w:after="0" w:line="240" w:lineRule="auto"/>
        <w:rPr>
          <w:rFonts w:ascii="DINNextLTW23-Bold" w:eastAsia="Calibri" w:hAnsi="DINNextLTW23-Bold" w:cs="DINNextLTW23-Bold"/>
          <w:sz w:val="16"/>
          <w:szCs w:val="16"/>
          <w:rtl/>
        </w:rPr>
      </w:pPr>
    </w:p>
    <w:p w:rsidR="00D65278" w:rsidRDefault="00D65278" w:rsidP="00D65278">
      <w:pPr>
        <w:bidi/>
        <w:spacing w:after="0" w:line="240" w:lineRule="auto"/>
        <w:rPr>
          <w:rFonts w:ascii="DINNextLTW23-Bold" w:eastAsia="Calibri" w:hAnsi="DINNextLTW23-Bold" w:cs="DINNextLTW23-Bold"/>
          <w:sz w:val="16"/>
          <w:szCs w:val="16"/>
          <w:rtl/>
        </w:rPr>
      </w:pPr>
    </w:p>
    <w:p w:rsidR="00D65278" w:rsidRDefault="00D65278" w:rsidP="00D65278">
      <w:pPr>
        <w:bidi/>
        <w:spacing w:after="0" w:line="240" w:lineRule="auto"/>
        <w:rPr>
          <w:rFonts w:ascii="DINNextLTW23-Bold" w:eastAsia="Calibri" w:hAnsi="DINNextLTW23-Bold" w:cs="DINNextLTW23-Bold"/>
          <w:sz w:val="16"/>
          <w:szCs w:val="16"/>
          <w:rtl/>
        </w:rPr>
      </w:pPr>
    </w:p>
    <w:p w:rsidR="00D65278" w:rsidRPr="003B1281" w:rsidRDefault="00D65278" w:rsidP="00D65278">
      <w:pPr>
        <w:bidi/>
        <w:spacing w:after="0" w:line="240" w:lineRule="auto"/>
        <w:rPr>
          <w:rFonts w:ascii="DINNextLTW23-Bold" w:eastAsia="Calibri" w:hAnsi="DINNextLTW23-Bold" w:cs="DINNextLTW23-Bold"/>
          <w:sz w:val="16"/>
          <w:szCs w:val="16"/>
          <w:rtl/>
        </w:rPr>
      </w:pPr>
      <w:bookmarkStart w:id="0" w:name="_GoBack"/>
      <w:bookmarkEnd w:id="0"/>
    </w:p>
    <w:p w:rsidR="00D65278" w:rsidRPr="003B1281" w:rsidRDefault="00D65278" w:rsidP="00D65278">
      <w:pPr>
        <w:numPr>
          <w:ilvl w:val="0"/>
          <w:numId w:val="1"/>
        </w:numPr>
        <w:bidi/>
        <w:spacing w:after="0" w:line="240" w:lineRule="auto"/>
        <w:ind w:left="-340" w:hanging="284"/>
        <w:contextualSpacing/>
        <w:rPr>
          <w:rFonts w:ascii="DINNextLTW23-Light" w:eastAsia="Calibri" w:hAnsi="DINNextLTW23-Light" w:cs="DINNextLTW23-Light"/>
          <w:b/>
          <w:bCs/>
        </w:rPr>
      </w:pPr>
      <w:r w:rsidRPr="003B1281">
        <w:rPr>
          <w:rFonts w:ascii="DINNextLTW23-Light" w:eastAsia="Calibri" w:hAnsi="DINNextLTW23-Light" w:cs="DINNextLTW23-Light"/>
          <w:b/>
          <w:bCs/>
          <w:rtl/>
        </w:rPr>
        <w:lastRenderedPageBreak/>
        <w:t>إرشادات تعبئة النموذج</w:t>
      </w:r>
      <w:r w:rsidRPr="003B1281">
        <w:rPr>
          <w:rFonts w:ascii="DINNextLTW23-Light" w:eastAsia="Calibri" w:hAnsi="DINNextLTW23-Light" w:cs="DINNextLTW23-Light" w:hint="cs"/>
          <w:b/>
          <w:bCs/>
          <w:rtl/>
        </w:rPr>
        <w:t>:</w:t>
      </w:r>
    </w:p>
    <w:p w:rsidR="00D65278" w:rsidRPr="003B1281" w:rsidRDefault="00D65278" w:rsidP="00D65278">
      <w:pPr>
        <w:bidi/>
        <w:spacing w:after="0" w:line="240" w:lineRule="auto"/>
        <w:ind w:hanging="340"/>
        <w:rPr>
          <w:rFonts w:ascii="DINNextLTW23-Light" w:eastAsia="Calibri" w:hAnsi="DINNextLTW23-Light" w:cs="DINNextLTW23-Light"/>
          <w:b/>
          <w:bCs/>
          <w:sz w:val="20"/>
          <w:szCs w:val="20"/>
        </w:rPr>
      </w:pPr>
    </w:p>
    <w:p w:rsidR="00D65278" w:rsidRPr="003B1281" w:rsidRDefault="00D65278" w:rsidP="00D65278">
      <w:pPr>
        <w:numPr>
          <w:ilvl w:val="0"/>
          <w:numId w:val="2"/>
        </w:numPr>
        <w:bidi/>
        <w:spacing w:after="0" w:line="240" w:lineRule="auto"/>
        <w:contextualSpacing/>
        <w:jc w:val="both"/>
        <w:rPr>
          <w:rFonts w:ascii="DINNextLTW23-Light" w:eastAsia="Calibri" w:hAnsi="DINNextLTW23-Light" w:cs="DINNextLTW23-Light"/>
        </w:rPr>
      </w:pPr>
      <w:r w:rsidRPr="003B1281">
        <w:rPr>
          <w:rFonts w:ascii="DINNextLTW23-Light" w:eastAsia="Calibri" w:hAnsi="DINNextLTW23-Light" w:cs="DINNextLTW23-Light" w:hint="cs"/>
          <w:rtl/>
        </w:rPr>
        <w:t>يتم اعداد خطة الإبتعاث</w:t>
      </w:r>
      <w:r w:rsidRPr="003B1281">
        <w:rPr>
          <w:rFonts w:ascii="DINNextLTW23-Light" w:eastAsia="Calibri" w:hAnsi="DINNextLTW23-Light" w:cs="DINNextLTW23-Light"/>
          <w:rtl/>
        </w:rPr>
        <w:t xml:space="preserve"> حسب ا</w:t>
      </w:r>
      <w:r w:rsidRPr="003B1281">
        <w:rPr>
          <w:rFonts w:ascii="DINNextLTW23-Light" w:eastAsia="Calibri" w:hAnsi="DINNextLTW23-Light" w:cs="DINNextLTW23-Light" w:hint="cs"/>
          <w:rtl/>
        </w:rPr>
        <w:t>حتياجات الدائرة الفعلية</w:t>
      </w:r>
      <w:r w:rsidRPr="003B1281">
        <w:rPr>
          <w:rFonts w:ascii="DINNextLTW23-Light" w:eastAsia="Calibri" w:hAnsi="DINNextLTW23-Light" w:cs="DINNextLTW23-Light"/>
        </w:rPr>
        <w:t>.</w:t>
      </w:r>
    </w:p>
    <w:p w:rsidR="00D65278" w:rsidRPr="003B1281" w:rsidRDefault="00D65278" w:rsidP="00D65278">
      <w:pPr>
        <w:numPr>
          <w:ilvl w:val="0"/>
          <w:numId w:val="2"/>
        </w:numPr>
        <w:bidi/>
        <w:spacing w:after="0" w:line="240" w:lineRule="auto"/>
        <w:contextualSpacing/>
        <w:jc w:val="both"/>
        <w:rPr>
          <w:rFonts w:ascii="DINNextLTW23-Light" w:eastAsia="Calibri" w:hAnsi="DINNextLTW23-Light" w:cs="DINNextLTW23-Light"/>
        </w:rPr>
      </w:pPr>
      <w:r w:rsidRPr="003B1281">
        <w:rPr>
          <w:rFonts w:ascii="DINNextLTW23-Light" w:eastAsia="Calibri" w:hAnsi="DINNextLTW23-Light" w:cs="DINNextLTW23-Light"/>
          <w:rtl/>
        </w:rPr>
        <w:t xml:space="preserve">تُعد الاحتياجات </w:t>
      </w:r>
      <w:r w:rsidRPr="003B1281">
        <w:rPr>
          <w:rFonts w:ascii="DINNextLTW23-Light" w:eastAsia="Calibri" w:hAnsi="DINNextLTW23-Light" w:cs="DINNextLTW23-Light" w:hint="cs"/>
          <w:rtl/>
        </w:rPr>
        <w:t xml:space="preserve">من البعثات الدراسية والدورات التدريبية </w:t>
      </w:r>
      <w:r w:rsidRPr="003B1281">
        <w:rPr>
          <w:rFonts w:ascii="DINNextLTW23-Light" w:eastAsia="Calibri" w:hAnsi="DINNextLTW23-Light" w:cs="DINNextLTW23-Light"/>
          <w:rtl/>
        </w:rPr>
        <w:t>وفق الأنشطة الفعلية للدائرة وخططها الاستراتيجية، بما يتوافق مع الخطة الوطنية والقطاعية وأولويات عمل الحكومة</w:t>
      </w:r>
      <w:r w:rsidRPr="003B1281">
        <w:rPr>
          <w:rFonts w:ascii="DINNextLTW23-Light" w:eastAsia="Calibri" w:hAnsi="DINNextLTW23-Light" w:cs="DINNextLTW23-Light"/>
        </w:rPr>
        <w:t>.</w:t>
      </w:r>
    </w:p>
    <w:p w:rsidR="00D65278" w:rsidRPr="003B1281" w:rsidRDefault="00D65278" w:rsidP="00D65278">
      <w:pPr>
        <w:numPr>
          <w:ilvl w:val="0"/>
          <w:numId w:val="2"/>
        </w:numPr>
        <w:bidi/>
        <w:spacing w:after="0" w:line="240" w:lineRule="auto"/>
        <w:contextualSpacing/>
        <w:jc w:val="both"/>
        <w:rPr>
          <w:rFonts w:ascii="DINNextLTW23-Light" w:eastAsia="Calibri" w:hAnsi="DINNextLTW23-Light" w:cs="DINNextLTW23-Light"/>
        </w:rPr>
      </w:pPr>
      <w:r w:rsidRPr="003B1281">
        <w:rPr>
          <w:rFonts w:ascii="DINNextLTW23-Light" w:eastAsia="Calibri" w:hAnsi="DINNextLTW23-Light" w:cs="DINNextLTW23-Light"/>
          <w:rtl/>
        </w:rPr>
        <w:t xml:space="preserve">يُراعى التركيز على </w:t>
      </w:r>
      <w:r>
        <w:rPr>
          <w:rFonts w:ascii="DINNextLTW23-Light" w:eastAsia="Calibri" w:hAnsi="DINNextLTW23-Light" w:cs="DINNextLTW23-Light" w:hint="cs"/>
          <w:rtl/>
        </w:rPr>
        <w:t>سد فجوات الكفايات المرتبطة بالوظائف التخصصية والحرجة</w:t>
      </w:r>
      <w:r w:rsidRPr="003B1281">
        <w:rPr>
          <w:rFonts w:ascii="DINNextLTW23-Light" w:eastAsia="Calibri" w:hAnsi="DINNextLTW23-Light" w:cs="DINNextLTW23-Light"/>
          <w:rtl/>
        </w:rPr>
        <w:t xml:space="preserve"> وضمان أن تكون البعثات والدورات ذات أثر مباشر على أداء الدائرة</w:t>
      </w:r>
      <w:r w:rsidRPr="003B1281">
        <w:rPr>
          <w:rFonts w:ascii="DINNextLTW23-Light" w:eastAsia="Calibri" w:hAnsi="DINNextLTW23-Light" w:cs="DINNextLTW23-Light"/>
        </w:rPr>
        <w:t>.</w:t>
      </w:r>
    </w:p>
    <w:p w:rsidR="00D65278" w:rsidRPr="003B1281" w:rsidRDefault="00D65278" w:rsidP="00D65278">
      <w:pPr>
        <w:numPr>
          <w:ilvl w:val="0"/>
          <w:numId w:val="2"/>
        </w:numPr>
        <w:bidi/>
        <w:spacing w:after="0" w:line="240" w:lineRule="auto"/>
        <w:contextualSpacing/>
        <w:jc w:val="both"/>
        <w:rPr>
          <w:rFonts w:ascii="DINNextLTW23-Light" w:eastAsia="Calibri" w:hAnsi="DINNextLTW23-Light" w:cs="DINNextLTW23-Light"/>
        </w:rPr>
      </w:pPr>
      <w:r w:rsidRPr="003B1281">
        <w:rPr>
          <w:rFonts w:ascii="DINNextLTW23-Light" w:eastAsia="Calibri" w:hAnsi="DINNextLTW23-Light" w:cs="DINNextLTW23-Light"/>
          <w:rtl/>
        </w:rPr>
        <w:t>توضيح مبرر كل بعثة أو دورة بشكل مختصر ودقيق</w:t>
      </w:r>
      <w:r w:rsidRPr="003B1281">
        <w:rPr>
          <w:rFonts w:ascii="DINNextLTW23-Light" w:eastAsia="Calibri" w:hAnsi="DINNextLTW23-Light" w:cs="DINNextLTW23-Light"/>
        </w:rPr>
        <w:t>.</w:t>
      </w:r>
    </w:p>
    <w:p w:rsidR="00D65278" w:rsidRPr="003B1281" w:rsidRDefault="00D65278" w:rsidP="00D65278">
      <w:pPr>
        <w:numPr>
          <w:ilvl w:val="0"/>
          <w:numId w:val="2"/>
        </w:numPr>
        <w:bidi/>
        <w:spacing w:after="0" w:line="240" w:lineRule="auto"/>
        <w:contextualSpacing/>
        <w:jc w:val="both"/>
        <w:rPr>
          <w:rFonts w:ascii="DINNextLTW23-Light" w:eastAsia="Calibri" w:hAnsi="DINNextLTW23-Light" w:cs="DINNextLTW23-Light"/>
        </w:rPr>
      </w:pPr>
      <w:r w:rsidRPr="003B1281">
        <w:rPr>
          <w:rFonts w:ascii="DINNextLTW23-Light" w:eastAsia="Calibri" w:hAnsi="DINNextLTW23-Light" w:cs="DINNextLTW23-Light" w:hint="cs"/>
          <w:rtl/>
        </w:rPr>
        <w:t xml:space="preserve">ترتبط مواضيع البعثات الدراسية </w:t>
      </w:r>
      <w:r>
        <w:rPr>
          <w:rFonts w:ascii="DINNextLTW23-Light" w:eastAsia="Calibri" w:hAnsi="DINNextLTW23-Light" w:cs="DINNextLTW23-Light" w:hint="cs"/>
          <w:rtl/>
        </w:rPr>
        <w:t>والبرامج التدريبية</w:t>
      </w:r>
      <w:r w:rsidRPr="003B1281">
        <w:rPr>
          <w:rFonts w:ascii="DINNextLTW23-Light" w:eastAsia="Calibri" w:hAnsi="DINNextLTW23-Light" w:cs="DINNextLTW23-Light" w:hint="cs"/>
          <w:rtl/>
        </w:rPr>
        <w:t xml:space="preserve"> بالتوجهات والبرامج والخطط المؤسسية للدائرة وبالموائمة مع ما هو معروض من برامج وبعثات دراسية في الدول ذات الممارسات الفضلى بالمجال.</w:t>
      </w:r>
    </w:p>
    <w:p w:rsidR="00D65278" w:rsidRDefault="00D65278" w:rsidP="00D65278">
      <w:pPr>
        <w:numPr>
          <w:ilvl w:val="0"/>
          <w:numId w:val="2"/>
        </w:numPr>
        <w:bidi/>
        <w:spacing w:after="0" w:line="240" w:lineRule="auto"/>
        <w:contextualSpacing/>
        <w:jc w:val="both"/>
        <w:rPr>
          <w:rFonts w:ascii="DINNextLTW23-Light" w:eastAsia="Calibri" w:hAnsi="DINNextLTW23-Light" w:cs="DINNextLTW23-Light"/>
        </w:rPr>
      </w:pPr>
      <w:r w:rsidRPr="003B1281">
        <w:rPr>
          <w:rFonts w:ascii="DINNextLTW23-Light" w:eastAsia="Calibri" w:hAnsi="DINNextLTW23-Light" w:cs="DINNextLTW23-Light" w:hint="cs"/>
          <w:rtl/>
        </w:rPr>
        <w:t>تزويد الهيئة بالخطة في موعد لا يتجاوز شهر كانون الأول من كل سنة.</w:t>
      </w:r>
    </w:p>
    <w:p w:rsidR="00D65278" w:rsidRPr="003B1281" w:rsidRDefault="00D65278" w:rsidP="00D65278">
      <w:pPr>
        <w:numPr>
          <w:ilvl w:val="0"/>
          <w:numId w:val="2"/>
        </w:numPr>
        <w:bidi/>
        <w:spacing w:after="0" w:line="240" w:lineRule="auto"/>
        <w:contextualSpacing/>
        <w:jc w:val="both"/>
        <w:rPr>
          <w:rFonts w:ascii="DINNextLTW23-Light" w:eastAsia="Calibri" w:hAnsi="DINNextLTW23-Light" w:cs="DINNextLTW23-Light"/>
        </w:rPr>
      </w:pPr>
      <w:r>
        <w:rPr>
          <w:rFonts w:ascii="DINNextLTW23-Light" w:eastAsia="Calibri" w:hAnsi="DINNextLTW23-Light" w:cs="DINNextLTW23-Light" w:hint="cs"/>
          <w:rtl/>
        </w:rPr>
        <w:t>أن تقوم الدائرة بالتحديث على خطة الابتعاث عند وجود أي مستجدات تتعلق بتوقيع اتفاقيات أو مذكرات تفاهم أو منح أو بروتوكولات لتخصصات نوعية وبرامج مهنية متخصصة واحترافية في مجال عملها ونشاطها الرئيسي.</w:t>
      </w:r>
    </w:p>
    <w:p w:rsidR="00D65278" w:rsidRPr="003B1281" w:rsidRDefault="00D65278" w:rsidP="00D65278">
      <w:pPr>
        <w:bidi/>
        <w:jc w:val="center"/>
        <w:rPr>
          <w:rFonts w:ascii="DINNextLTW23-Bold" w:eastAsia="Calibri" w:hAnsi="DINNextLTW23-Bold" w:cs="DINNextLTW23-Bold"/>
          <w:sz w:val="26"/>
          <w:szCs w:val="26"/>
          <w:u w:val="single"/>
        </w:rPr>
      </w:pPr>
    </w:p>
    <w:p w:rsidR="00D65278" w:rsidRDefault="00D65278" w:rsidP="00D65278">
      <w:pPr>
        <w:bidi/>
        <w:jc w:val="center"/>
        <w:rPr>
          <w:rFonts w:ascii="DINNextLTW23-Bold" w:eastAsia="Calibri" w:hAnsi="DINNextLTW23-Bold" w:cs="DINNextLTW23-Bold"/>
          <w:sz w:val="26"/>
          <w:szCs w:val="26"/>
          <w:u w:val="single"/>
          <w:rtl/>
        </w:rPr>
      </w:pPr>
    </w:p>
    <w:p w:rsidR="00D65278" w:rsidRPr="003B1281" w:rsidRDefault="00D65278" w:rsidP="00D65278">
      <w:pPr>
        <w:bidi/>
        <w:rPr>
          <w:rFonts w:ascii="DINNextLTW23-Bold" w:eastAsia="Calibri" w:hAnsi="DINNextLTW23-Bold" w:cs="DINNextLTW23-Bold"/>
          <w:sz w:val="26"/>
          <w:szCs w:val="26"/>
          <w:u w:val="single"/>
        </w:rPr>
      </w:pPr>
    </w:p>
    <w:p w:rsidR="00D65278" w:rsidRPr="003B1281" w:rsidRDefault="00D65278" w:rsidP="00D65278">
      <w:pPr>
        <w:bidi/>
        <w:ind w:left="2129" w:right="-990" w:firstLine="283"/>
        <w:jc w:val="right"/>
        <w:rPr>
          <w:rFonts w:ascii="DINNextLTW23-Bold" w:eastAsia="Calibri" w:hAnsi="DINNextLTW23-Bold" w:cs="DINNextLTW23-Bold"/>
          <w:sz w:val="24"/>
          <w:szCs w:val="24"/>
        </w:rPr>
      </w:pPr>
      <w:r w:rsidRPr="003B1281">
        <w:rPr>
          <w:rFonts w:ascii="DINNextLTW23-Bold" w:eastAsia="Calibri" w:hAnsi="DINNextLTW23-Bold" w:cs="DINNextLTW23-Bold" w:hint="cs"/>
          <w:sz w:val="24"/>
          <w:szCs w:val="24"/>
          <w:rtl/>
        </w:rPr>
        <w:t xml:space="preserve">        مسؤول الموارد البشرية والتطوير المؤسسي:                                              </w:t>
      </w:r>
      <w:r w:rsidRPr="003B1281">
        <w:rPr>
          <w:rFonts w:ascii="DINNextLTW23-Bold" w:eastAsia="Calibri" w:hAnsi="DINNextLTW23-Bold" w:cs="DINNextLTW23-Bold"/>
          <w:sz w:val="24"/>
          <w:szCs w:val="24"/>
        </w:rPr>
        <w:t xml:space="preserve">    </w:t>
      </w:r>
    </w:p>
    <w:p w:rsidR="00D65278" w:rsidRPr="003B1281" w:rsidRDefault="00D65278" w:rsidP="00D65278">
      <w:pPr>
        <w:bidi/>
        <w:rPr>
          <w:rFonts w:ascii="DINNextLTW23-Bold" w:eastAsia="Calibri" w:hAnsi="DINNextLTW23-Bold" w:cs="DINNextLTW23-Bold"/>
          <w:sz w:val="24"/>
          <w:szCs w:val="24"/>
          <w:rtl/>
        </w:rPr>
      </w:pPr>
      <w:r w:rsidRPr="003B1281">
        <w:rPr>
          <w:rFonts w:ascii="DINNextLTW23-Bold" w:eastAsia="Calibri" w:hAnsi="DINNextLTW23-Bold" w:cs="DINNextLTW23-Bold" w:hint="cs"/>
          <w:sz w:val="24"/>
          <w:szCs w:val="24"/>
          <w:rtl/>
        </w:rPr>
        <w:t xml:space="preserve">                                                                                                                                                   التوقيع.................................  </w:t>
      </w:r>
    </w:p>
    <w:p w:rsidR="00D65278" w:rsidRPr="003B1281" w:rsidRDefault="00D65278" w:rsidP="00D65278">
      <w:pPr>
        <w:bidi/>
        <w:rPr>
          <w:rFonts w:ascii="DINNextLTW23-Bold" w:eastAsia="Calibri" w:hAnsi="DINNextLTW23-Bold" w:cs="DINNextLTW23-Bold"/>
          <w:sz w:val="24"/>
          <w:szCs w:val="24"/>
          <w:rtl/>
        </w:rPr>
      </w:pPr>
      <w:r w:rsidRPr="003B1281">
        <w:rPr>
          <w:rFonts w:ascii="DINNextLTW23-Bold" w:eastAsia="Calibri" w:hAnsi="DINNextLTW23-Bold" w:cs="DINNextLTW23-Bold" w:hint="cs"/>
          <w:sz w:val="24"/>
          <w:szCs w:val="24"/>
          <w:rtl/>
        </w:rPr>
        <w:t xml:space="preserve">                                                                                                                                                   التاريخ....................................                                                                                                                                                                                                        </w:t>
      </w:r>
    </w:p>
    <w:p w:rsidR="003B1281" w:rsidRPr="003B1281" w:rsidRDefault="003B1281" w:rsidP="003B1281">
      <w:pPr>
        <w:bidi/>
        <w:rPr>
          <w:rFonts w:ascii="DINNextLTW23-Bold" w:eastAsia="Calibri" w:hAnsi="DINNextLTW23-Bold" w:cs="DINNextLTW23-Bold"/>
          <w:sz w:val="24"/>
          <w:szCs w:val="24"/>
          <w:rtl/>
          <w:lang w:bidi="ar-JO"/>
        </w:rPr>
      </w:pPr>
    </w:p>
    <w:p w:rsidR="003B1281" w:rsidRPr="003B1281" w:rsidRDefault="003B1281" w:rsidP="003B1281">
      <w:pPr>
        <w:bidi/>
        <w:jc w:val="right"/>
        <w:rPr>
          <w:rFonts w:ascii="DINNextLTW23-Bold" w:eastAsia="Calibri" w:hAnsi="DINNextLTW23-Bold" w:cs="DINNextLTW23-Bold"/>
          <w:sz w:val="24"/>
          <w:szCs w:val="24"/>
          <w:lang w:bidi="ar-JO"/>
        </w:rPr>
      </w:pPr>
    </w:p>
    <w:p w:rsidR="00370648" w:rsidRDefault="00370648" w:rsidP="003B1281">
      <w:pPr>
        <w:bidi/>
      </w:pPr>
    </w:p>
    <w:sectPr w:rsidR="00370648" w:rsidSect="00D65278">
      <w:pgSz w:w="15840" w:h="12240" w:orient="landscape"/>
      <w:pgMar w:top="1440" w:right="1440" w:bottom="1440" w:left="1440" w:header="720" w:footer="720" w:gutter="0"/>
      <w:pgBorders w:offsetFrom="page">
        <w:top w:val="single" w:sz="18" w:space="24" w:color="044F5F"/>
        <w:left w:val="single" w:sz="18" w:space="24" w:color="044F5F"/>
        <w:bottom w:val="single" w:sz="18" w:space="24" w:color="044F5F"/>
        <w:right w:val="single" w:sz="18" w:space="24" w:color="044F5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INNextLTW23-Bold">
    <w:charset w:val="00"/>
    <w:family w:val="swiss"/>
    <w:pitch w:val="variable"/>
    <w:sig w:usb0="800020AF" w:usb1="C000A04A" w:usb2="00000008" w:usb3="00000000" w:csb0="00000041" w:csb1="00000000"/>
  </w:font>
  <w:font w:name="Simplified Arabic">
    <w:altName w:val="Times New Roman"/>
    <w:panose1 w:val="02020603050405020304"/>
    <w:charset w:val="00"/>
    <w:family w:val="roman"/>
    <w:pitch w:val="variable"/>
    <w:sig w:usb0="00002003" w:usb1="80000000" w:usb2="00000008" w:usb3="00000000" w:csb0="00000041" w:csb1="00000000"/>
  </w:font>
  <w:font w:name="DINNextLTW23-Light">
    <w:charset w:val="00"/>
    <w:family w:val="swiss"/>
    <w:pitch w:val="variable"/>
    <w:sig w:usb0="800020AF" w:usb1="C000A04A"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87C9D"/>
    <w:multiLevelType w:val="hybridMultilevel"/>
    <w:tmpl w:val="A7FA9A66"/>
    <w:lvl w:ilvl="0" w:tplc="0409000F">
      <w:start w:val="1"/>
      <w:numFmt w:val="decimal"/>
      <w:lvlText w:val="%1."/>
      <w:lvlJc w:val="left"/>
      <w:pPr>
        <w:ind w:left="380" w:hanging="360"/>
      </w:p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49521C03"/>
    <w:multiLevelType w:val="hybridMultilevel"/>
    <w:tmpl w:val="C55CEEE2"/>
    <w:lvl w:ilvl="0" w:tplc="04090001">
      <w:start w:val="1"/>
      <w:numFmt w:val="bullet"/>
      <w:lvlText w:val=""/>
      <w:lvlJc w:val="left"/>
      <w:pPr>
        <w:ind w:left="380" w:hanging="360"/>
      </w:pPr>
      <w:rPr>
        <w:rFonts w:ascii="Symbol" w:hAnsi="Symbol"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02"/>
    <w:rsid w:val="00370648"/>
    <w:rsid w:val="003B1281"/>
    <w:rsid w:val="00487191"/>
    <w:rsid w:val="00AA7760"/>
    <w:rsid w:val="00D65278"/>
    <w:rsid w:val="00F262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55933"/>
  <w15:chartTrackingRefBased/>
  <w15:docId w15:val="{19EA6061-FE31-4E61-A30E-EE11D140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8AAAE-FFC1-479A-8D7F-6E1C5861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Sameera M. Damer</dc:creator>
  <cp:keywords/>
  <dc:description/>
  <cp:lastModifiedBy>Batool I. Alshawahin</cp:lastModifiedBy>
  <cp:revision>5</cp:revision>
  <dcterms:created xsi:type="dcterms:W3CDTF">2025-12-02T08:40:00Z</dcterms:created>
  <dcterms:modified xsi:type="dcterms:W3CDTF">2026-01-19T09:48:00Z</dcterms:modified>
</cp:coreProperties>
</file>